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7C" w:rsidRDefault="005F057C" w:rsidP="005F057C">
      <w:pPr>
        <w:widowControl/>
        <w:tabs>
          <w:tab w:val="left" w:pos="680"/>
        </w:tabs>
        <w:spacing w:line="560" w:lineRule="exact"/>
        <w:jc w:val="left"/>
        <w:rPr>
          <w:rFonts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5F057C" w:rsidRDefault="005F057C" w:rsidP="005F057C">
      <w:pPr>
        <w:widowControl/>
        <w:tabs>
          <w:tab w:val="left" w:pos="68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5F057C" w:rsidRDefault="005F057C" w:rsidP="005F057C">
      <w:pPr>
        <w:widowControl/>
        <w:tabs>
          <w:tab w:val="left" w:pos="68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第二届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广州市福彩公益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慈善项目大赛规则</w:t>
      </w:r>
    </w:p>
    <w:p w:rsidR="005F057C" w:rsidRDefault="005F057C" w:rsidP="005F057C">
      <w:pPr>
        <w:widowControl/>
        <w:tabs>
          <w:tab w:val="left" w:pos="68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5F057C" w:rsidRDefault="005F057C" w:rsidP="005F057C">
      <w:pPr>
        <w:widowControl/>
        <w:tabs>
          <w:tab w:val="left" w:pos="680"/>
        </w:tabs>
        <w:spacing w:line="560" w:lineRule="exact"/>
        <w:ind w:firstLineChars="200" w:firstLine="629"/>
        <w:rPr>
          <w:rFonts w:ascii="黑体" w:eastAsia="黑体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kern w:val="0"/>
          <w:sz w:val="32"/>
          <w:szCs w:val="32"/>
        </w:rPr>
        <w:t>一、大赛目的</w:t>
      </w:r>
    </w:p>
    <w:p w:rsidR="005F057C" w:rsidRDefault="005F057C" w:rsidP="005F057C">
      <w:pPr>
        <w:spacing w:line="560" w:lineRule="exact"/>
        <w:ind w:firstLineChars="200" w:firstLine="629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以《国务院关于促进慈善事业健康发展的指导意见》为指引，</w:t>
      </w:r>
      <w:proofErr w:type="gramStart"/>
      <w:r>
        <w:rPr>
          <w:rFonts w:eastAsia="仿宋_GB2312" w:cs="仿宋_GB2312" w:hint="eastAsia"/>
          <w:sz w:val="32"/>
          <w:szCs w:val="32"/>
        </w:rPr>
        <w:t>通过众筹人气</w:t>
      </w:r>
      <w:proofErr w:type="gramEnd"/>
      <w:r>
        <w:rPr>
          <w:rFonts w:eastAsia="仿宋_GB2312" w:cs="仿宋_GB2312" w:hint="eastAsia"/>
          <w:sz w:val="32"/>
          <w:szCs w:val="32"/>
        </w:rPr>
        <w:t>的形式选拔出最接地气、最具实效和最有创意的优质公益慈善项目，作为引领广州公益慈善事业发展的典范，以推动公益慈善事业的创新发展，助力现代慈善文化的广泛传播，促进公益慈善机构能力的快速提升，进一步塑造以社区为基础，以公众广泛参与为目标，以社会化和市场化为导向的公益慈善事业发展格局。</w:t>
      </w:r>
    </w:p>
    <w:p w:rsidR="005F057C" w:rsidRDefault="005F057C" w:rsidP="005F057C">
      <w:pPr>
        <w:widowControl/>
        <w:tabs>
          <w:tab w:val="left" w:pos="680"/>
        </w:tabs>
        <w:spacing w:line="560" w:lineRule="exact"/>
        <w:ind w:firstLineChars="200" w:firstLine="629"/>
        <w:rPr>
          <w:rFonts w:ascii="黑体" w:eastAsia="黑体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kern w:val="0"/>
          <w:sz w:val="32"/>
          <w:szCs w:val="32"/>
        </w:rPr>
        <w:t>二、大赛主题</w:t>
      </w:r>
    </w:p>
    <w:p w:rsidR="005F057C" w:rsidRDefault="005F057C" w:rsidP="005F057C">
      <w:pPr>
        <w:widowControl/>
        <w:tabs>
          <w:tab w:val="left" w:pos="680"/>
        </w:tabs>
        <w:spacing w:line="560" w:lineRule="exact"/>
        <w:ind w:firstLineChars="200" w:firstLine="629"/>
        <w:rPr>
          <w:rFonts w:ascii="黑体" w:eastAsia="黑体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大赛秉承</w:t>
      </w:r>
      <w:r w:rsidDel="002C3ED9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“人人慈善为人人”的口号，以社区公益为主题，以期培养推广创新、为民的慈善公益项目。</w:t>
      </w:r>
    </w:p>
    <w:p w:rsidR="005F057C" w:rsidRDefault="005F057C" w:rsidP="005F057C">
      <w:pPr>
        <w:widowControl/>
        <w:tabs>
          <w:tab w:val="left" w:pos="680"/>
        </w:tabs>
        <w:spacing w:line="560" w:lineRule="exact"/>
        <w:ind w:firstLineChars="200" w:firstLine="629"/>
        <w:rPr>
          <w:rFonts w:ascii="黑体" w:eastAsia="黑体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kern w:val="0"/>
          <w:sz w:val="32"/>
          <w:szCs w:val="32"/>
        </w:rPr>
        <w:t>三、组织架构</w:t>
      </w:r>
      <w:r>
        <w:rPr>
          <w:rFonts w:ascii="黑体" w:eastAsia="黑体" w:hAnsi="仿宋_GB2312" w:cs="仿宋_GB2312"/>
          <w:color w:val="000000"/>
          <w:kern w:val="0"/>
          <w:sz w:val="32"/>
          <w:szCs w:val="32"/>
        </w:rPr>
        <w:t xml:space="preserve">  </w:t>
      </w:r>
    </w:p>
    <w:p w:rsidR="005F057C" w:rsidRDefault="005F057C" w:rsidP="005F057C">
      <w:pPr>
        <w:spacing w:line="560" w:lineRule="exact"/>
        <w:ind w:firstLineChars="200" w:firstLine="631"/>
        <w:rPr>
          <w:rFonts w:ascii="仿宋_GB2312" w:eastAsia="仿宋_GB2312" w:cs="仿宋_GB2312"/>
          <w:b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（一）指导单位</w:t>
      </w:r>
    </w:p>
    <w:p w:rsidR="005F057C" w:rsidRDefault="005F057C" w:rsidP="005F057C">
      <w:pPr>
        <w:spacing w:line="560" w:lineRule="exact"/>
        <w:ind w:firstLineChars="200" w:firstLine="629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广州市民政局、广州市文明办</w:t>
      </w:r>
    </w:p>
    <w:p w:rsidR="005F057C" w:rsidRDefault="005F057C" w:rsidP="005F057C">
      <w:pPr>
        <w:spacing w:line="560" w:lineRule="exact"/>
        <w:ind w:firstLineChars="200" w:firstLine="631"/>
        <w:rPr>
          <w:rFonts w:ascii="仿宋_GB2312" w:eastAsia="仿宋_GB2312" w:cs="仿宋_GB2312"/>
          <w:b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（二）主办单位</w:t>
      </w:r>
    </w:p>
    <w:p w:rsidR="005F057C" w:rsidRDefault="005F057C" w:rsidP="005F057C">
      <w:pPr>
        <w:spacing w:line="560" w:lineRule="exact"/>
        <w:ind w:firstLineChars="200" w:firstLine="629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广州市慈善会</w:t>
      </w:r>
    </w:p>
    <w:p w:rsidR="005F057C" w:rsidRDefault="005F057C" w:rsidP="005F057C">
      <w:pPr>
        <w:spacing w:line="560" w:lineRule="exact"/>
        <w:ind w:firstLineChars="200" w:firstLine="631"/>
        <w:rPr>
          <w:rFonts w:ascii="仿宋_GB2312" w:eastAsia="仿宋_GB2312" w:cs="仿宋_GB2312"/>
          <w:b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（三）支持单位</w:t>
      </w:r>
    </w:p>
    <w:p w:rsidR="005F057C" w:rsidRDefault="005F057C" w:rsidP="005F057C">
      <w:pPr>
        <w:spacing w:line="560" w:lineRule="exact"/>
        <w:ind w:firstLineChars="200" w:firstLine="629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广州市福利彩票发行中心</w:t>
      </w:r>
    </w:p>
    <w:p w:rsidR="005F057C" w:rsidRDefault="005F057C" w:rsidP="005F057C">
      <w:pPr>
        <w:widowControl/>
        <w:tabs>
          <w:tab w:val="left" w:pos="680"/>
        </w:tabs>
        <w:spacing w:line="560" w:lineRule="exact"/>
        <w:ind w:firstLineChars="200" w:firstLine="629"/>
        <w:rPr>
          <w:rFonts w:ascii="黑体" w:eastAsia="黑体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kern w:val="0"/>
          <w:sz w:val="32"/>
          <w:szCs w:val="32"/>
        </w:rPr>
        <w:lastRenderedPageBreak/>
        <w:t>四、项目征集</w:t>
      </w:r>
    </w:p>
    <w:p w:rsidR="005F057C" w:rsidRDefault="005F057C" w:rsidP="005F057C">
      <w:pPr>
        <w:widowControl/>
        <w:tabs>
          <w:tab w:val="left" w:pos="680"/>
        </w:tabs>
        <w:spacing w:line="560" w:lineRule="exact"/>
        <w:ind w:firstLineChars="200" w:firstLine="629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项目以社区公益为主，注重项目创新，筹款目标需在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元至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万元之间。由公益慈善领域专家评审挑选出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个合符要求的项目进入大赛。</w:t>
      </w:r>
    </w:p>
    <w:p w:rsidR="005F057C" w:rsidRDefault="005F057C" w:rsidP="005F057C">
      <w:pPr>
        <w:widowControl/>
        <w:tabs>
          <w:tab w:val="left" w:pos="680"/>
        </w:tabs>
        <w:spacing w:line="560" w:lineRule="exact"/>
        <w:ind w:firstLineChars="200" w:firstLine="629"/>
        <w:rPr>
          <w:rFonts w:ascii="黑体" w:eastAsia="黑体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仿宋_GB2312" w:cs="仿宋_GB2312" w:hint="eastAsia"/>
          <w:color w:val="000000"/>
          <w:kern w:val="0"/>
          <w:sz w:val="32"/>
          <w:szCs w:val="32"/>
        </w:rPr>
        <w:t>五、申报主体</w:t>
      </w:r>
    </w:p>
    <w:p w:rsidR="005F057C" w:rsidRDefault="005F057C" w:rsidP="005F057C">
      <w:pPr>
        <w:widowControl/>
        <w:snapToGrid w:val="0"/>
        <w:spacing w:line="560" w:lineRule="exact"/>
        <w:ind w:firstLineChars="200" w:firstLine="629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在本市合法登记注册，具有独立法人资格的慈善组织均可申报，</w:t>
      </w:r>
      <w:r>
        <w:rPr>
          <w:rFonts w:eastAsia="仿宋_GB2312" w:cs="仿宋_GB2312" w:hint="eastAsia"/>
          <w:sz w:val="32"/>
          <w:szCs w:val="32"/>
        </w:rPr>
        <w:t>包括基金会、红十字会、社会团体、民办非企业单位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5F057C" w:rsidRDefault="005F057C" w:rsidP="005F057C">
      <w:pPr>
        <w:widowControl/>
        <w:tabs>
          <w:tab w:val="left" w:pos="680"/>
        </w:tabs>
        <w:spacing w:line="560" w:lineRule="exact"/>
        <w:ind w:firstLineChars="200" w:firstLine="629"/>
        <w:rPr>
          <w:rFonts w:ascii="黑体" w:eastAsia="黑体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kern w:val="0"/>
          <w:sz w:val="32"/>
          <w:szCs w:val="32"/>
        </w:rPr>
        <w:t>六、组织形式</w:t>
      </w:r>
    </w:p>
    <w:p w:rsidR="005F057C" w:rsidRDefault="005F057C" w:rsidP="005F057C">
      <w:pPr>
        <w:tabs>
          <w:tab w:val="left" w:pos="680"/>
        </w:tabs>
        <w:adjustRightInd w:val="0"/>
        <w:snapToGrid w:val="0"/>
        <w:spacing w:line="560" w:lineRule="exact"/>
        <w:ind w:firstLineChars="200" w:firstLine="631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（一）链接资源平台。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为扩大项目影响力，广泛推动社会公众便捷参与慈善，支持优秀公益项目，大赛通过广州市慈善会联合募捐平台，设立慈善项目大赛专题页面，为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个优秀公益慈善项目筹款，</w:t>
      </w:r>
      <w:r>
        <w:rPr>
          <w:rFonts w:eastAsia="仿宋_GB2312" w:cs="仿宋_GB2312" w:hint="eastAsia"/>
          <w:sz w:val="32"/>
          <w:szCs w:val="32"/>
        </w:rPr>
        <w:t>募资所得定向用于慈善项目。</w:t>
      </w:r>
    </w:p>
    <w:p w:rsidR="005F057C" w:rsidRDefault="005F057C" w:rsidP="005F057C">
      <w:pPr>
        <w:widowControl/>
        <w:shd w:val="clear" w:color="auto" w:fill="FFFFFF"/>
        <w:spacing w:line="560" w:lineRule="exact"/>
        <w:ind w:firstLineChars="200" w:firstLine="631"/>
        <w:jc w:val="left"/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（二）创新筹集人气。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为拓展宣传渠道，营造全民参与慈善氛围，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个入围参赛的项目在广州市慈善会联合募捐平台发起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1000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元至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万元之间目标资金的众筹，发动身边的人参与捐款。在筹款期内，发起的项目需在筹款环节中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完成众筹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1000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个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人气的活动要求，每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个人气不少于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元钱的捐赠。</w:t>
      </w:r>
    </w:p>
    <w:p w:rsidR="005F057C" w:rsidRDefault="005F057C" w:rsidP="005F057C">
      <w:pPr>
        <w:widowControl/>
        <w:shd w:val="clear" w:color="auto" w:fill="FFFFFF"/>
        <w:spacing w:line="560" w:lineRule="exact"/>
        <w:ind w:firstLineChars="200" w:firstLine="631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（三）助力项目品质。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为提升项目品质，打造优质慈善为民项目，大赛邀请公益慈善领域资深专家，为项目量身打造优化计划，提供能力建设培训，并为优秀慈善项目提供项目传播宣传，一起扩大项目社会影响力。</w:t>
      </w:r>
    </w:p>
    <w:p w:rsidR="00031645" w:rsidRDefault="005F057C" w:rsidP="005F057C"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（四）有效资源对接。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为完成项目资金筹集，大赛创新引入爱心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企业对接项目，企业可在原来只对单一项目支持的基础上，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借用募用分离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的理念，捐赠资金支持项目大赛。</w:t>
      </w:r>
      <w:bookmarkStart w:id="1" w:name="OLE_LINK1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对入围项目在规定时间内完成筹集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个人气，但未筹齐项目资金的，大赛将对接爱心企业资源，为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项目配捐余下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的项目资金。</w:t>
      </w:r>
      <w:bookmarkEnd w:id="1"/>
    </w:p>
    <w:sectPr w:rsidR="00031645" w:rsidSect="005E4246">
      <w:pgSz w:w="11906" w:h="16838" w:code="9"/>
      <w:pgMar w:top="2155" w:right="1474" w:bottom="2155" w:left="1644" w:header="851" w:footer="1559" w:gutter="0"/>
      <w:cols w:space="425"/>
      <w:docGrid w:type="linesAndChars" w:linePitch="569" w:charSpace="-115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2"/>
  <w:drawingGridVerticalSpacing w:val="5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057C"/>
    <w:rsid w:val="001872CA"/>
    <w:rsid w:val="002A0987"/>
    <w:rsid w:val="003D53AE"/>
    <w:rsid w:val="00404384"/>
    <w:rsid w:val="005E4246"/>
    <w:rsid w:val="005F057C"/>
    <w:rsid w:val="00991D8F"/>
    <w:rsid w:val="009D2BBF"/>
    <w:rsid w:val="00A67690"/>
    <w:rsid w:val="00F2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庄壮辉1461133179677</dc:creator>
  <cp:keywords/>
  <dc:description/>
  <cp:lastModifiedBy>庄壮辉1461133179677</cp:lastModifiedBy>
  <cp:revision>1</cp:revision>
  <dcterms:created xsi:type="dcterms:W3CDTF">2016-04-20T06:20:00Z</dcterms:created>
  <dcterms:modified xsi:type="dcterms:W3CDTF">2016-04-20T06:20:00Z</dcterms:modified>
</cp:coreProperties>
</file>